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1596" w:rsidRPr="00B66C9F" w:rsidRDefault="00B66C9F" w:rsidP="00B66C9F">
      <w:pPr>
        <w:jc w:val="center"/>
        <w:rPr>
          <w:rFonts w:ascii="Times New Roman" w:hAnsi="Times New Roman" w:cs="Times New Roman"/>
          <w:sz w:val="28"/>
          <w:szCs w:val="28"/>
        </w:rPr>
      </w:pPr>
      <w:r w:rsidRPr="00B66C9F">
        <w:rPr>
          <w:rFonts w:ascii="Times New Roman" w:hAnsi="Times New Roman" w:cs="Times New Roman"/>
          <w:sz w:val="28"/>
          <w:szCs w:val="28"/>
        </w:rPr>
        <w:t>ZÁKLADNÍ A MATEŘSKÁ ŠKOLA NECHVALÍN, okr. HODONÍN</w:t>
      </w:r>
    </w:p>
    <w:p w:rsidR="00B66C9F" w:rsidRPr="00B66C9F" w:rsidRDefault="00B66C9F" w:rsidP="00B66C9F">
      <w:pPr>
        <w:pBdr>
          <w:bottom w:val="single" w:sz="4" w:space="1" w:color="auto"/>
        </w:pBdr>
        <w:jc w:val="center"/>
        <w:rPr>
          <w:rFonts w:ascii="Times New Roman" w:hAnsi="Times New Roman" w:cs="Times New Roman"/>
          <w:sz w:val="28"/>
          <w:szCs w:val="28"/>
        </w:rPr>
      </w:pPr>
      <w:r w:rsidRPr="00B66C9F">
        <w:rPr>
          <w:rFonts w:ascii="Times New Roman" w:hAnsi="Times New Roman" w:cs="Times New Roman"/>
          <w:sz w:val="28"/>
          <w:szCs w:val="28"/>
        </w:rPr>
        <w:t>ŠKOLNÍ PREVENTNÍ PROGRAM</w:t>
      </w:r>
    </w:p>
    <w:p w:rsidR="00B66C9F" w:rsidRDefault="00B66C9F"/>
    <w:p w:rsidR="00B66C9F" w:rsidRPr="00B66C9F" w:rsidRDefault="00B66C9F">
      <w:pPr>
        <w:rPr>
          <w:rFonts w:ascii="Times New Roman" w:hAnsi="Times New Roman" w:cs="Times New Roman"/>
          <w:sz w:val="24"/>
          <w:szCs w:val="24"/>
        </w:rPr>
      </w:pPr>
      <w:r w:rsidRPr="00B66C9F">
        <w:rPr>
          <w:rFonts w:ascii="Times New Roman" w:hAnsi="Times New Roman" w:cs="Times New Roman"/>
          <w:sz w:val="24"/>
          <w:szCs w:val="24"/>
        </w:rPr>
        <w:t>V </w:t>
      </w:r>
      <w:proofErr w:type="spellStart"/>
      <w:r w:rsidRPr="00B66C9F">
        <w:rPr>
          <w:rFonts w:ascii="Times New Roman" w:hAnsi="Times New Roman" w:cs="Times New Roman"/>
          <w:sz w:val="24"/>
          <w:szCs w:val="24"/>
        </w:rPr>
        <w:t>Nechvalíně</w:t>
      </w:r>
      <w:proofErr w:type="spellEnd"/>
      <w:r w:rsidRPr="00B66C9F">
        <w:rPr>
          <w:rFonts w:ascii="Times New Roman" w:hAnsi="Times New Roman" w:cs="Times New Roman"/>
          <w:sz w:val="24"/>
          <w:szCs w:val="24"/>
        </w:rPr>
        <w:t xml:space="preserve">, </w:t>
      </w:r>
      <w:proofErr w:type="spellStart"/>
      <w:proofErr w:type="gramStart"/>
      <w:r w:rsidRPr="00B66C9F">
        <w:rPr>
          <w:rFonts w:ascii="Times New Roman" w:hAnsi="Times New Roman" w:cs="Times New Roman"/>
          <w:sz w:val="24"/>
          <w:szCs w:val="24"/>
        </w:rPr>
        <w:t>č.j</w:t>
      </w:r>
      <w:proofErr w:type="spellEnd"/>
      <w:r w:rsidRPr="00B66C9F">
        <w:rPr>
          <w:rFonts w:ascii="Times New Roman" w:hAnsi="Times New Roman" w:cs="Times New Roman"/>
          <w:sz w:val="24"/>
          <w:szCs w:val="24"/>
        </w:rPr>
        <w:t>.</w:t>
      </w:r>
      <w:proofErr w:type="gramEnd"/>
      <w:r w:rsidRPr="00B66C9F">
        <w:rPr>
          <w:rFonts w:ascii="Times New Roman" w:hAnsi="Times New Roman" w:cs="Times New Roman"/>
          <w:sz w:val="24"/>
          <w:szCs w:val="24"/>
        </w:rPr>
        <w:t xml:space="preserve"> 96/ZŠ- 2023</w:t>
      </w:r>
    </w:p>
    <w:p w:rsidR="00B66C9F" w:rsidRPr="00B66C9F" w:rsidRDefault="00B66C9F">
      <w:pPr>
        <w:rPr>
          <w:rFonts w:ascii="Times New Roman" w:hAnsi="Times New Roman" w:cs="Times New Roman"/>
          <w:sz w:val="24"/>
          <w:szCs w:val="24"/>
        </w:rPr>
      </w:pPr>
    </w:p>
    <w:p w:rsidR="00B66C9F" w:rsidRDefault="00B66C9F" w:rsidP="00B66C9F">
      <w:pPr>
        <w:jc w:val="center"/>
        <w:rPr>
          <w:rFonts w:ascii="Times New Roman" w:hAnsi="Times New Roman" w:cs="Times New Roman"/>
          <w:sz w:val="32"/>
          <w:szCs w:val="32"/>
        </w:rPr>
      </w:pPr>
      <w:r w:rsidRPr="00B66C9F">
        <w:rPr>
          <w:rFonts w:ascii="Times New Roman" w:hAnsi="Times New Roman" w:cs="Times New Roman"/>
          <w:sz w:val="32"/>
          <w:szCs w:val="32"/>
        </w:rPr>
        <w:t>Školní rok 2023/2024</w:t>
      </w:r>
    </w:p>
    <w:p w:rsidR="00B66C9F" w:rsidRDefault="00B66C9F" w:rsidP="00B66C9F">
      <w:pPr>
        <w:rPr>
          <w:rFonts w:ascii="Times New Roman" w:hAnsi="Times New Roman" w:cs="Times New Roman"/>
          <w:sz w:val="32"/>
          <w:szCs w:val="32"/>
        </w:rPr>
      </w:pPr>
    </w:p>
    <w:p w:rsidR="00B66C9F" w:rsidRDefault="00B66C9F" w:rsidP="00B66C9F">
      <w:pPr>
        <w:pStyle w:val="Normlnweb"/>
        <w:jc w:val="both"/>
      </w:pPr>
      <w:r>
        <w:t xml:space="preserve">Minimální preventivní program (MPP) je klíčovým dokumentem školy, který slouží k prevenci rizikového chování a vytváření bezpečného a podporujícího školního prostředí. Tento program je zaměřen na žáky, pedagogiku a rodiče a jeho hlavním cílem je předejít vzniku nežádoucích jevů, jako je šikana, záškoláctví, užívání návykových látek, násilí, vandalismus a rizikové chování na internetu. MPP vychází z metodického doporučení MŠMT č. </w:t>
      </w:r>
      <w:proofErr w:type="spellStart"/>
      <w:r>
        <w:t>j</w:t>
      </w:r>
      <w:proofErr w:type="spellEnd"/>
      <w:r>
        <w:t>. 21 091/2009-51 a je přizpůsoben konkrétním podmínkám školy, aby co nejlépe odpovídal potřebám a aktuální situaci ve třídách.</w:t>
      </w:r>
    </w:p>
    <w:p w:rsidR="00B66C9F" w:rsidRDefault="00B66C9F" w:rsidP="00B66C9F">
      <w:pPr>
        <w:pStyle w:val="Normlnweb"/>
        <w:jc w:val="both"/>
      </w:pPr>
      <w:r>
        <w:t xml:space="preserve">Cílem školního preventivního programu je vytvořit takové prostředí, ve kterém se žáci cítí bezpečně, mají důvěru v pedagogiku a jsou schopni řešit konflikty nenásilným způsobem. Program se zaměřuje na prevenci šikany a </w:t>
      </w:r>
      <w:proofErr w:type="spellStart"/>
      <w:r>
        <w:t>kyberšikany</w:t>
      </w:r>
      <w:proofErr w:type="spellEnd"/>
      <w:r>
        <w:t>, podpora pozitivních vrstevnických vztahů a rozvoj sociálních dovedností, jako je komunikace, empatie, asertivita a schopnost zvládat stres. Zároveň zahrnuje osvětu v oblasti zdravého životního stylu a prevence užívání návykových látek, kde jsou žáci vedeni k zodpovědnému přístupu k vlastnímu zdraví a bezpečí.</w:t>
      </w:r>
    </w:p>
    <w:p w:rsidR="00B66C9F" w:rsidRDefault="00B66C9F" w:rsidP="00B66C9F">
      <w:pPr>
        <w:pStyle w:val="Normlnweb"/>
        <w:jc w:val="both"/>
      </w:pPr>
      <w:r>
        <w:t xml:space="preserve">Program se neomezuje pouze na žáky, ale zahrnuje i práci s pedagogikou a rodiči. Pedagogové jsou školeni v oblasti prevence rizikového chování, aby byli schopni včas rozpoznat varovné signály u svých žáků a efektivně zasáhnout. Důležitou součástí je také spolupráce s rodiči, kteří jsou pravidelně informováni o preventivních aktivitách školy </w:t>
      </w:r>
      <w:proofErr w:type="spellStart"/>
      <w:r>
        <w:t>ao</w:t>
      </w:r>
      <w:proofErr w:type="spellEnd"/>
      <w:r>
        <w:t xml:space="preserve"> možnostech, jak mohou podporovat své děti v jejich zdravém vývoji. Spolupráce mezi školou a rodinou je v oblasti prevence klíčové, protože vydává celkový úspěch programu.</w:t>
      </w:r>
    </w:p>
    <w:p w:rsidR="00B66C9F" w:rsidRDefault="00B66C9F" w:rsidP="00B66C9F">
      <w:pPr>
        <w:pStyle w:val="Normlnweb"/>
        <w:jc w:val="both"/>
      </w:pPr>
      <w:r>
        <w:t>MPP zahrnuje jak dlouhodobé systematické aktivity, tak jednorázové preventivní akce, například besedy s odborníky, přednášky o zdravém životním stylu, školení zaměřené na bezpečné chování na internetu či workshopy na téma řešení konfliktů. Kromě toho škola pravidelně sleduje výskyt rizikového chování dotazníků nebo zpětné vazby od žáků a rodičů. Na základě těchto informací může škola přizpůsobit svou preventivní aktivitu aktuálním potřebám.</w:t>
      </w:r>
    </w:p>
    <w:p w:rsidR="00B66C9F" w:rsidRDefault="00B66C9F" w:rsidP="00B66C9F">
      <w:pPr>
        <w:pStyle w:val="Normlnweb"/>
        <w:jc w:val="both"/>
      </w:pPr>
      <w:r>
        <w:t xml:space="preserve">Úspěch preventivního programu závisí na jeho kvalitní implementaci a pravidelném hodnocení. Vedení školy ve spolupráci se školní metodikou prevence pravidelně hodnotí efektivitu programu na základě získaných dat, jako jsou statistiky výskytu rizikového chování, výsledky dotazníkových šetření nebo zpětná vazba od pedagogů a žáků. Na základě těchto výsledků je program průběžně aktualizován a zlepšován, aby stále reflektoval aktuální </w:t>
      </w:r>
      <w:r>
        <w:lastRenderedPageBreak/>
        <w:t>potřeby školy a žáků. MPP tedy není statickým dokumentem, ale dynamickým nástrojem, který se vyvíjí v souladu s proměnami školního prostředí a novými trendy v oblasti prevence.</w:t>
      </w:r>
    </w:p>
    <w:p w:rsidR="00B66C9F" w:rsidRDefault="00B66C9F" w:rsidP="00B66C9F">
      <w:pPr>
        <w:pStyle w:val="Normlnweb"/>
        <w:jc w:val="both"/>
      </w:pPr>
      <w:r>
        <w:t>Celkově má ​​školní preventivní program zásadní roli v podpoře zdravého psychického a fyzického vývoje žáků a spoluúčasti na vytváření bezpečné a podpůrné atmosféry ve škole.</w:t>
      </w: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131EF8" w:rsidRDefault="00131EF8" w:rsidP="00B66C9F">
      <w:pPr>
        <w:pStyle w:val="Normlnweb"/>
        <w:jc w:val="both"/>
      </w:pPr>
    </w:p>
    <w:p w:rsidR="00DA1E11" w:rsidRPr="00B66C9F" w:rsidRDefault="00DA1E11" w:rsidP="00DA1E11">
      <w:pPr>
        <w:jc w:val="center"/>
        <w:rPr>
          <w:rFonts w:ascii="Times New Roman" w:hAnsi="Times New Roman" w:cs="Times New Roman"/>
          <w:sz w:val="28"/>
          <w:szCs w:val="28"/>
        </w:rPr>
      </w:pPr>
      <w:r w:rsidRPr="00B66C9F">
        <w:rPr>
          <w:rFonts w:ascii="Times New Roman" w:hAnsi="Times New Roman" w:cs="Times New Roman"/>
          <w:sz w:val="28"/>
          <w:szCs w:val="28"/>
        </w:rPr>
        <w:lastRenderedPageBreak/>
        <w:t>ZÁKLADNÍ A MATEŘSKÁ ŠKOLA NECHVALÍN, okr. HODONÍN</w:t>
      </w:r>
    </w:p>
    <w:p w:rsidR="00DA1E11" w:rsidRPr="00B66C9F" w:rsidRDefault="00DA1E11" w:rsidP="00DA1E11">
      <w:pPr>
        <w:pBdr>
          <w:bottom w:val="single" w:sz="4" w:space="1" w:color="auto"/>
        </w:pBdr>
        <w:jc w:val="center"/>
        <w:rPr>
          <w:rFonts w:ascii="Times New Roman" w:hAnsi="Times New Roman" w:cs="Times New Roman"/>
          <w:sz w:val="28"/>
          <w:szCs w:val="28"/>
        </w:rPr>
      </w:pPr>
      <w:r w:rsidRPr="00B66C9F">
        <w:rPr>
          <w:rFonts w:ascii="Times New Roman" w:hAnsi="Times New Roman" w:cs="Times New Roman"/>
          <w:sz w:val="28"/>
          <w:szCs w:val="28"/>
        </w:rPr>
        <w:t>ŠKOLNÍ PREVENTNÍ PROGRAM</w:t>
      </w:r>
    </w:p>
    <w:p w:rsidR="00DA1E11" w:rsidRDefault="00DA1E11" w:rsidP="00B66C9F"/>
    <w:p w:rsidR="00DA1E11" w:rsidRDefault="00DA1E11" w:rsidP="00B66C9F"/>
    <w:p w:rsidR="00DA1E11" w:rsidRDefault="00DA1E11" w:rsidP="00DA1E11">
      <w:pPr>
        <w:spacing w:line="360" w:lineRule="auto"/>
        <w:jc w:val="center"/>
        <w:rPr>
          <w:rFonts w:ascii="Times New Roman" w:hAnsi="Times New Roman" w:cs="Times New Roman"/>
          <w:sz w:val="24"/>
          <w:szCs w:val="24"/>
        </w:rPr>
      </w:pPr>
      <w:r w:rsidRPr="00DA1E11">
        <w:rPr>
          <w:rFonts w:ascii="Times New Roman" w:hAnsi="Times New Roman" w:cs="Times New Roman"/>
          <w:sz w:val="24"/>
          <w:szCs w:val="24"/>
        </w:rPr>
        <w:t>HODNOCENÍ MPP</w:t>
      </w:r>
    </w:p>
    <w:p w:rsidR="00DA1E11" w:rsidRPr="00DA1E11" w:rsidRDefault="00DA1E11" w:rsidP="00DA1E11">
      <w:pPr>
        <w:spacing w:line="360" w:lineRule="auto"/>
        <w:jc w:val="center"/>
        <w:rPr>
          <w:rFonts w:ascii="Times New Roman" w:hAnsi="Times New Roman" w:cs="Times New Roman"/>
          <w:sz w:val="24"/>
          <w:szCs w:val="24"/>
        </w:rPr>
      </w:pPr>
    </w:p>
    <w:p w:rsidR="00B66C9F" w:rsidRPr="00DA1E11" w:rsidRDefault="00DA1E11" w:rsidP="00DA1E11">
      <w:pPr>
        <w:spacing w:line="360" w:lineRule="auto"/>
        <w:jc w:val="both"/>
        <w:rPr>
          <w:rFonts w:ascii="Times New Roman" w:hAnsi="Times New Roman" w:cs="Times New Roman"/>
          <w:sz w:val="24"/>
          <w:szCs w:val="24"/>
        </w:rPr>
      </w:pPr>
      <w:r w:rsidRPr="00DA1E11">
        <w:rPr>
          <w:rFonts w:ascii="Times New Roman" w:hAnsi="Times New Roman" w:cs="Times New Roman"/>
          <w:sz w:val="24"/>
          <w:szCs w:val="24"/>
        </w:rPr>
        <w:t>Hodnocení preventivního programu (MPP) za školní rok 2</w:t>
      </w:r>
      <w:r>
        <w:rPr>
          <w:rFonts w:ascii="Times New Roman" w:hAnsi="Times New Roman" w:cs="Times New Roman"/>
          <w:sz w:val="24"/>
          <w:szCs w:val="24"/>
        </w:rPr>
        <w:t>023</w:t>
      </w:r>
      <w:r w:rsidRPr="00DA1E11">
        <w:rPr>
          <w:rFonts w:ascii="Times New Roman" w:hAnsi="Times New Roman" w:cs="Times New Roman"/>
          <w:sz w:val="24"/>
          <w:szCs w:val="24"/>
        </w:rPr>
        <w:t>/2</w:t>
      </w:r>
      <w:r>
        <w:rPr>
          <w:rFonts w:ascii="Times New Roman" w:hAnsi="Times New Roman" w:cs="Times New Roman"/>
          <w:sz w:val="24"/>
          <w:szCs w:val="24"/>
        </w:rPr>
        <w:t>024</w:t>
      </w:r>
      <w:r w:rsidRPr="00DA1E11">
        <w:rPr>
          <w:rFonts w:ascii="Times New Roman" w:hAnsi="Times New Roman" w:cs="Times New Roman"/>
          <w:sz w:val="24"/>
          <w:szCs w:val="24"/>
        </w:rPr>
        <w:t xml:space="preserve"> ukazuje, že program byl dle plánu a přizpůsobením aktuálním potřebám školy. Hlavní cíle programu zahrnovaly prevenci rizikového chování</w:t>
      </w:r>
      <w:r>
        <w:rPr>
          <w:rFonts w:ascii="Times New Roman" w:hAnsi="Times New Roman" w:cs="Times New Roman"/>
          <w:sz w:val="24"/>
          <w:szCs w:val="24"/>
        </w:rPr>
        <w:t>. Další důležitá</w:t>
      </w:r>
      <w:r w:rsidRPr="00DA1E11">
        <w:rPr>
          <w:rFonts w:ascii="Times New Roman" w:hAnsi="Times New Roman" w:cs="Times New Roman"/>
          <w:sz w:val="24"/>
          <w:szCs w:val="24"/>
        </w:rPr>
        <w:t xml:space="preserve"> součást programu byly pravidelné třídnické hodiny, během kterých se třídní učitelé zaměřovali na zlepšování vztahů ve třídách, komunikaci a řešení konfliktů. Pedagogové potvrdili, že tyto hodiny přispěly ke zlepšení atmosféry mezi žáky a ke snížení počtu konfliktů. Výskyt šikany byl v průběhu školního roku monitorován, přičemž bylo zaznamenáno několik menších případů, které byly okamžitě řešeny formou individuálních pohovorů a třídních intervencí. Díky včasnému zásahu nedošlo k eskalaci těchto případů. Program také zahrnoval spolupráci s rodiči, kteří byli informováni o rizicích spojených s užíváním návykových látek a kyberprostorem. Na třídních schůzkách a konzultačních dnech se rodiče aktivně zapojovali do diskuzí a poskytovali zpětnou vazbu. Pozitivní efekt měl rovněž zapojení odborníků z pedagogicko-psychologické poradny, kteří pomáhali při řešení složitých případů a poskytovali odbornou podporu jak pedagogům, tak rodičům. Celkově lze konstatovat, že MPP přispěl ke zlepšení školního klimatu, výskyt rizikového chování a zdravý vývoj. Výsledky monitorování ukázaly, že počet případů záškoláctví a užívání návykových látek byl ve srovnání s předchozími lety stabilní, což svědčí o tom, že program plní svůj preventivní účel. Na základě zpětné vazby od žáků, rodičů i pedagogů byl program hodnocen jako přínosný a efektivní. Pro další období je doporučeno pokračovat v pravidelných preventivních aktivitách a zaměřit se na nejbližší osvětu v oblasti digitální bezpečnosti, která je stále více aktuálním využíváním technologií.</w:t>
      </w:r>
    </w:p>
    <w:sectPr w:rsidR="00B66C9F" w:rsidRPr="00DA1E11" w:rsidSect="00FA1596">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B66C9F"/>
    <w:rsid w:val="00131EF8"/>
    <w:rsid w:val="003C1787"/>
    <w:rsid w:val="00A81679"/>
    <w:rsid w:val="00B66C9F"/>
    <w:rsid w:val="00DA1E11"/>
    <w:rsid w:val="00FA1596"/>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FA1596"/>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uiPriority w:val="99"/>
    <w:semiHidden/>
    <w:unhideWhenUsed/>
    <w:rsid w:val="00B66C9F"/>
    <w:pPr>
      <w:spacing w:before="100" w:beforeAutospacing="1" w:after="100" w:afterAutospacing="1" w:line="240" w:lineRule="auto"/>
    </w:pPr>
    <w:rPr>
      <w:rFonts w:ascii="Times New Roman" w:eastAsia="Times New Roman" w:hAnsi="Times New Roman" w:cs="Times New Roman"/>
      <w:sz w:val="24"/>
      <w:szCs w:val="24"/>
      <w:lang w:eastAsia="cs-CZ"/>
    </w:rPr>
  </w:style>
</w:styles>
</file>

<file path=word/webSettings.xml><?xml version="1.0" encoding="utf-8"?>
<w:webSettings xmlns:r="http://schemas.openxmlformats.org/officeDocument/2006/relationships" xmlns:w="http://schemas.openxmlformats.org/wordprocessingml/2006/main">
  <w:divs>
    <w:div w:id="1699351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3</Pages>
  <Words>708</Words>
  <Characters>4147</Characters>
  <Application>Microsoft Office Word</Application>
  <DocSecurity>0</DocSecurity>
  <Lines>90</Lines>
  <Paragraphs>29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Eva</dc:creator>
  <cp:lastModifiedBy>Eva</cp:lastModifiedBy>
  <cp:revision>1</cp:revision>
  <dcterms:created xsi:type="dcterms:W3CDTF">2024-10-15T11:51:00Z</dcterms:created>
  <dcterms:modified xsi:type="dcterms:W3CDTF">2024-10-15T12:17:00Z</dcterms:modified>
</cp:coreProperties>
</file>